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杭银理财幸福99季添益1909期理财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杭银理财幸福99季添益1909期理财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TYG3M1909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3.2937%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4.2135%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-2.6767%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4.4179%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4.4803%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3.7419%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4.2054%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杭银理财幸福99季添益1909期理财B款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TYG3M1909B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3.4661%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3.3603%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4.3521%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-2.5776%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4.9891%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杭银理财幸福99季添益1909期理财C款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TYG3M1909C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3.4297%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4.3871%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-2.5450%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3.3913%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2025年9月3日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